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2F" w:rsidRDefault="00A0735D" w:rsidP="00A073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35D">
        <w:rPr>
          <w:rFonts w:ascii="Times New Roman" w:hAnsi="Times New Roman" w:cs="Times New Roman"/>
          <w:b/>
          <w:sz w:val="24"/>
          <w:szCs w:val="24"/>
          <w:u w:val="single"/>
        </w:rPr>
        <w:t>IRAN</w:t>
      </w:r>
    </w:p>
    <w:p w:rsidR="00A0735D" w:rsidRDefault="00A0735D" w:rsidP="00A07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TRADEMARK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EF78FA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Rights Afforded by Registration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is mandatory to establish rights to a trademark; this is a "first to file" jurisdiction.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Use of an unregistered mark for the following specified goods only is not legal: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harmaceutical products;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oodstuffs and cosmetics.</w:t>
      </w:r>
      <w:proofErr w:type="gramEnd"/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Although no legislation regarding plain packaging has yet been enacted in this jurisdiction, it is being considered. The expected date of enactment is not known.</w:t>
      </w:r>
    </w:p>
    <w:p w:rsidR="00A0735D" w:rsidRDefault="00A0735D" w:rsidP="00A07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35D" w:rsidRPr="00061267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T</w:t>
      </w:r>
      <w:r w:rsidRPr="00EF78FA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ime Frame for Obtaining Registration</w:t>
      </w:r>
    </w:p>
    <w:p w:rsidR="00A0735D" w:rsidRDefault="00A0735D" w:rsidP="00A0735D">
      <w:pPr>
        <w:jc w:val="both"/>
        <w:rPr>
          <w:rStyle w:val="textuser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</w:pPr>
      <w:r w:rsidRPr="00A0735D">
        <w:rPr>
          <w:rStyle w:val="textstatic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  <w:t>T</w:t>
      </w:r>
      <w:r w:rsidRPr="00A0735D">
        <w:rPr>
          <w:rStyle w:val="textstatic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  <w:t>he approximate time from application to registration (for a regular prosecution, without opposition) is</w:t>
      </w:r>
      <w:r w:rsidRPr="00A0735D">
        <w:rPr>
          <w:rStyle w:val="textstatic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  <w:t xml:space="preserve"> about</w:t>
      </w:r>
      <w:r w:rsidRPr="00A073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  <w:t> </w:t>
      </w:r>
      <w:r w:rsidRPr="00A0735D">
        <w:rPr>
          <w:rStyle w:val="textuser"/>
          <w:rFonts w:ascii="Times New Roman" w:hAnsi="Times New Roman" w:cs="Times New Roman"/>
          <w:color w:val="000000"/>
          <w:sz w:val="24"/>
          <w:szCs w:val="24"/>
          <w:shd w:val="clear" w:color="auto" w:fill="FBF5F6"/>
        </w:rPr>
        <w:t>six to eight months.</w:t>
      </w:r>
    </w:p>
    <w:p w:rsidR="00A0735D" w:rsidRPr="00501079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10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Classification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jurisdiction uses the Nice Classification System. If a trademark covers more than one class of goods and/or services then one application can cover multiple classes of goods or services but for a multi-class application, the applicant must pay class fees on a </w:t>
      </w:r>
      <w:r w:rsidRPr="00A073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per-class basis.</w:t>
      </w:r>
    </w:p>
    <w:p w:rsid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</w:p>
    <w:p w:rsidR="00A73267" w:rsidRDefault="00A73267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INTERNATIONAL TREATIES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Iran is a member of the following international treaties relating to intellectual property: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  Paris</w:t>
      </w:r>
      <w:proofErr w:type="gramEnd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Convention;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Madrid</w:t>
      </w:r>
      <w:proofErr w:type="gramEnd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Agreement;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Madrid</w:t>
      </w:r>
      <w:proofErr w:type="gramEnd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Protocol;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  Nice</w:t>
      </w:r>
      <w:proofErr w:type="gramEnd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Agreement;</w:t>
      </w:r>
    </w:p>
    <w:p w:rsidR="00A73267" w:rsidRPr="00A73267" w:rsidRDefault="00A73267" w:rsidP="00A7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>  Lisbon</w:t>
      </w:r>
      <w:proofErr w:type="gramEnd"/>
      <w:r w:rsidRPr="00A7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Agreement.</w:t>
      </w:r>
      <w:bookmarkStart w:id="0" w:name="_GoBack"/>
      <w:bookmarkEnd w:id="0"/>
    </w:p>
    <w:p w:rsidR="00A73267" w:rsidRDefault="00A73267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</w:p>
    <w:p w:rsidR="00A0735D" w:rsidRDefault="00A0735D" w:rsidP="0048427B">
      <w:pPr>
        <w:spacing w:after="0" w:line="240" w:lineRule="auto"/>
        <w:rPr>
          <w:rFonts w:ascii="Arial" w:eastAsia="Times New Roman" w:hAnsi="Symbol" w:cs="Arial"/>
          <w:color w:val="000000"/>
          <w:sz w:val="20"/>
          <w:szCs w:val="20"/>
        </w:rPr>
      </w:pPr>
      <w:r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Advantages of Registration</w:t>
      </w:r>
    </w:p>
    <w:p w:rsidR="0048427B" w:rsidRPr="00A0735D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are the benefits of registering a trademark: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gramEnd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is the sole means of obtaining right or title to the trademark;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provides prima facie evidence of ownership and validity;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provides regional/national/local protection;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allows use of "Registered Trademark" or other suitable abbreviations to demonstrate ownership of the trademark;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allows access to bring actions in particular courts;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helps to deter others from unlawfully using the trademark;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provides a defense to infringement;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confers the ability to recover maximum monetary damages for infringement;</w:t>
      </w:r>
    </w:p>
    <w:p w:rsidR="00A0735D" w:rsidRPr="00A0735D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="0048427B"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encourages licensees and provides the opportunity to generate royalties through licensing.</w:t>
      </w:r>
    </w:p>
    <w:p w:rsidR="00A0735D" w:rsidRPr="0005580F" w:rsidRDefault="00A0735D" w:rsidP="00A07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</w:p>
    <w:p w:rsidR="0048427B" w:rsidRPr="0005580F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Registrable Trademarks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can be reproduced graphically and are capable of distinguishing the goods or services of one person or entity from another are registrable as a trademark: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devices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certain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three-dimensional shapes;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colors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slogans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427B" w:rsidRPr="0048427B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dress/get-up;</w:t>
      </w:r>
    </w:p>
    <w:p w:rsidR="0048427B" w:rsidRPr="0005580F" w:rsidRDefault="0048427B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holograms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requirements for the registration of three-dimensional shapes are: Multiple images of the mark from different perspectives, sufficient to show its different dimensions, must be submitted.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There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no special requirements for the registration of colors.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requirements for the registration of trade dress are: Multiple images of the mark from different perspectives, sufficient to clearly represent the mark, must be submitted.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There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no special requirements for the registration of holograms.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registered in black and white or gray scale are construed broadly to protect the mark both as registered and in other color combinations.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addition to regular trademark registrations, the following types of trademarks are registrable: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collective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certification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well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-known marks;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service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Retail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are registrable provided that the nature of the retail services is clearly identified.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following are not registrable as trademarks: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contrary to moral standards or public order;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generic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names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, flags or symbols of states, nations, regions, or of international organizations;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non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-distinctive trademarks absent a showing of acquired distinctiveness (secondary meaning);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function principally as surnames;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function principally as geographic location names (but not geographical indications or appellations of origin).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Geographical indications (GIs) are protected in this jurisdiction.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GIs are protected by way of: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special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laws for the protection of geographical indications or appellations of origin.</w:t>
      </w:r>
    </w:p>
    <w:p w:rsidR="0005580F" w:rsidRPr="0005580F" w:rsidRDefault="0005580F" w:rsidP="000558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5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products or categories are subject to GI protection in this jurisdiction: There are no specific categories or products that are subject to protection.</w:t>
      </w:r>
    </w:p>
    <w:p w:rsidR="0005580F" w:rsidRPr="0048427B" w:rsidRDefault="0005580F" w:rsidP="00484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735D" w:rsidRDefault="0005580F" w:rsidP="00A07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Requirements of Registration of Trademark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- A Power of Attorney signed by the applicant company’s representative and legalized by any Iranian Consulate abroad 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lastRenderedPageBreak/>
        <w:t>- Certified copy of the extract from the commercial register is required.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Or a notarized copy of the Commercial extract 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- Certified copy of priority documents (if claimed).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• Please note that certified color copy of the applicant’s passport will be required for filing a trademark in the name an individual.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rStyle w:val="Strong"/>
          <w:color w:val="333333"/>
        </w:rPr>
        <w:t>Trademark Application (required Information)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1. Name of Applicant</w:t>
      </w:r>
      <w:r w:rsidRPr="0005580F">
        <w:rPr>
          <w:color w:val="333333"/>
        </w:rPr>
        <w:br/>
        <w:t>2. Address of Applicant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3. Legal Type of company</w:t>
      </w:r>
      <w:r w:rsidRPr="0005580F">
        <w:rPr>
          <w:color w:val="333333"/>
        </w:rPr>
        <w:br/>
        <w:t>4. Registration Number of Company;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05580F">
        <w:rPr>
          <w:color w:val="333333"/>
        </w:rPr>
        <w:t>a</w:t>
      </w:r>
      <w:proofErr w:type="gramEnd"/>
      <w:r w:rsidRPr="0005580F">
        <w:rPr>
          <w:color w:val="333333"/>
        </w:rPr>
        <w:t>. for U.S applicants, company tax number also required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5. Sample of trademark in JPG</w:t>
      </w:r>
      <w:r w:rsidRPr="0005580F">
        <w:rPr>
          <w:color w:val="333333"/>
        </w:rPr>
        <w:br/>
      </w:r>
      <w:r w:rsidRPr="0005580F">
        <w:rPr>
          <w:color w:val="333333"/>
        </w:rPr>
        <w:br/>
        <w:t>6. Please indicate the color that should be claimed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• Note: If black &amp; white, device in JPG format, must be in black &amp; white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5580F">
        <w:rPr>
          <w:color w:val="333333"/>
        </w:rPr>
        <w:t>7. Goods and Services with the related Serial Number must be provided (approved by the IIPO list of goods attached)</w:t>
      </w:r>
    </w:p>
    <w:p w:rsidR="0005580F" w:rsidRDefault="0005580F" w:rsidP="00A07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PATENT REGISTRATION REQUIREMENTS</w:t>
      </w:r>
    </w:p>
    <w:p w:rsidR="0005580F" w:rsidRPr="0005580F" w:rsidRDefault="0005580F" w:rsidP="0005580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t>For patent registration the following must be submitted at our offices (via-email or courier)</w:t>
      </w:r>
      <w:r>
        <w:rPr>
          <w:rFonts w:ascii="Arial" w:hAnsi="Arial" w:cs="Arial"/>
          <w:color w:val="333333"/>
          <w:sz w:val="23"/>
          <w:szCs w:val="23"/>
        </w:rPr>
        <w:t>:</w:t>
      </w:r>
    </w:p>
    <w:p w:rsidR="0005580F" w:rsidRPr="0005580F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1.  Name of Applicant</w:t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 Address of Applicant</w:t>
      </w:r>
    </w:p>
    <w:p w:rsidR="0005580F" w:rsidRPr="0005580F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3. Nationality of Applicant</w:t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 Name of Inventor/s</w:t>
      </w:r>
    </w:p>
    <w:p w:rsidR="0005580F" w:rsidRPr="0005580F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5. Address of Inventor/s</w:t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6. Nationality of Inventor/s</w:t>
      </w:r>
    </w:p>
    <w:p w:rsidR="0005580F" w:rsidRPr="0005580F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7. Title of Patent</w:t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8. Priority Information (if any), Number, date, Country</w:t>
      </w:r>
    </w:p>
    <w:p w:rsidR="0005580F" w:rsidRPr="0005580F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9. PCT information (if any</w:t>
      </w:r>
      <w:proofErr w:type="gramStart"/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proofErr w:type="gramEnd"/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10. </w:t>
      </w:r>
      <w:proofErr w:type="gramStart"/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Patent Specification in WORD format.</w:t>
      </w:r>
      <w:proofErr w:type="gramEnd"/>
    </w:p>
    <w:p w:rsidR="007E01BE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580F">
        <w:rPr>
          <w:rFonts w:ascii="Times New Roman" w:eastAsia="Times New Roman" w:hAnsi="Times New Roman" w:cs="Times New Roman"/>
          <w:color w:val="333333"/>
          <w:sz w:val="24"/>
          <w:szCs w:val="24"/>
        </w:rPr>
        <w:t>11. Patent Drawings, (if any) in WORD format.</w:t>
      </w:r>
    </w:p>
    <w:p w:rsidR="007E01BE" w:rsidRDefault="007E01BE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7E01BE" w:rsidRDefault="007E01BE" w:rsidP="007E01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DOMAIN NAME</w:t>
      </w:r>
    </w:p>
    <w:p w:rsidR="007E01BE" w:rsidRPr="007E01BE" w:rsidRDefault="007E01BE" w:rsidP="007E01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A domain name may be protected as a trademark only if the domain name is not merely a Web address but is used or intended to be used in connection with goods or services.</w:t>
      </w:r>
    </w:p>
    <w:p w:rsid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approved registrars can register a domain name in this jurisdiction: </w:t>
      </w:r>
      <w:hyperlink r:id="rId5" w:history="1">
        <w:r w:rsidRPr="00591D1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www.nic.ir</w:t>
        </w:r>
      </w:hyperlink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Availability of domain names in this jurisdiction can be searched through the following website(s):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591D1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www.nic.ir</w:t>
        </w:r>
      </w:hyperlink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The Country Code Top-Level Domain (ccTLD) for this jurisdiction is: .</w:t>
      </w:r>
      <w:proofErr w:type="spell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; .co.ir; .net.ir; .gov.ir; .edu.ir; .org.ir; .gov.ir; .sch.ir; .ac.ir.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To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obtain a domain name under the ccTLD in this jurisdiction there are no requirements of locus with this jurisdiction, such as a local address or local business activity.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Domain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registrations can be assigned.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Domain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registrations can be licensed.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A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name registration may be contested in this jurisdiction through the following mechanisms: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a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Uniform Domain-Name Dispute-Resolution Policy (UDRP) proceeding, filed through an ICANN-approved domain-name dispute resolution service provider (see </w:t>
      </w:r>
      <w:hyperlink r:id="rId7" w:tgtFrame="_blank" w:history="1">
        <w:r w:rsidRPr="007E01BE">
          <w:rPr>
            <w:rFonts w:ascii="Times New Roman" w:eastAsia="Times New Roman" w:hAnsi="Times New Roman" w:cs="Times New Roman"/>
            <w:color w:val="CC6600"/>
            <w:sz w:val="24"/>
            <w:szCs w:val="24"/>
          </w:rPr>
          <w:t>http://www.icann.org/en/help/dndr/udrp</w:t>
        </w:r>
      </w:hyperlink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other mechanisms, whether local dispute resolution mechanism or otherwise: The Courts of Tehran.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One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institute a UDRP proceeding with the following ICANN-approved domain-name dispute resolution service providers: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WIPO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(World Intellectual Property Organization).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If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registration lapses due to failure to renew, it can be revived or restored in the following way: paying a fee during the one-month grace period after the renewal deadline to restore the domain name.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to register a domain name as a trademark will be examined for conflicts with prior trademarks.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An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earlier-filed domain name registration can create rights effective against a later-filed trademark registration application filed by another.</w:t>
      </w:r>
    </w:p>
    <w:p w:rsidR="007E01BE" w:rsidRPr="007E01BE" w:rsidRDefault="007E01BE" w:rsidP="007E0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>  In</w:t>
      </w:r>
      <w:proofErr w:type="gramEnd"/>
      <w:r w:rsidRPr="007E0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general, the courts apply the same principles for domain name disputes as are applied for trademark disputes.</w:t>
      </w:r>
    </w:p>
    <w:p w:rsidR="0005580F" w:rsidRPr="00A73267" w:rsidRDefault="0005580F" w:rsidP="00055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A732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fldChar w:fldCharType="begin"/>
      </w:r>
      <w:r w:rsidRPr="00A732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instrText xml:space="preserve"> HYPERLINK "http://www.agip.com/Agip_Country_Service.aspx?country_key=255&amp;service_key=P&amp;SubService_Order=1" </w:instrText>
      </w:r>
      <w:r w:rsidRPr="00A732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fldChar w:fldCharType="separate"/>
      </w:r>
    </w:p>
    <w:p w:rsidR="0005580F" w:rsidRDefault="0005580F" w:rsidP="0005580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A732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fldChar w:fldCharType="end"/>
      </w:r>
      <w:r w:rsidR="00A73267" w:rsidRPr="00A732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DESIGNS</w:t>
      </w:r>
    </w:p>
    <w:p w:rsidR="00A73267" w:rsidRPr="00A73267" w:rsidRDefault="00A73267" w:rsidP="0005580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To register a Design in IRAN the following must be provided at our offices:</w:t>
      </w:r>
    </w:p>
    <w:p w:rsidR="00A73267" w:rsidRPr="00A73267" w:rsidRDefault="00A73267" w:rsidP="00A73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1. Name of applicant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2.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Type of company (Limited, joint stock, etc…)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Type of business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Company registration number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Nationality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6.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Principal location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7.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Address with postal code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8.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Telephone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9.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Fax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10.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Email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11.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Description of design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12.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International classification &amp; Goods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13.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Goods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14.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Pictures or drawings of design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15.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Certified assignment document from designer to applicant (If applicable)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16. </w:t>
      </w:r>
      <w:proofErr w:type="gramStart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>Certified copy of priority documents (If claimed)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17.</w:t>
      </w:r>
      <w:proofErr w:type="gramEnd"/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Certified and legalized power of attorney 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18. Certified copy of the extract from the commercial register is required.  Or a notarized copy of the Commercial extract.</w:t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732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Time limit to complete: 60 days from filing date, extendable only once if approved by the IIPO for additional 60 days.</w:t>
      </w:r>
    </w:p>
    <w:p w:rsidR="00A73267" w:rsidRPr="00A73267" w:rsidRDefault="00A73267" w:rsidP="00A73267">
      <w:pPr>
        <w:shd w:val="clear" w:color="auto" w:fill="FFFFFF"/>
        <w:spacing w:before="225" w:after="225" w:line="240" w:lineRule="auto"/>
        <w:ind w:left="150" w:right="150"/>
        <w:outlineLvl w:val="2"/>
        <w:rPr>
          <w:rFonts w:ascii="Arial" w:eastAsia="Times New Roman" w:hAnsi="Arial" w:cs="Arial"/>
          <w:color w:val="333333"/>
          <w:sz w:val="30"/>
          <w:szCs w:val="30"/>
        </w:rPr>
      </w:pPr>
    </w:p>
    <w:p w:rsidR="00A73267" w:rsidRPr="00A73267" w:rsidRDefault="00A73267" w:rsidP="0005580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A73267" w:rsidRPr="00A73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5D"/>
    <w:rsid w:val="0005580F"/>
    <w:rsid w:val="00287A2F"/>
    <w:rsid w:val="0048427B"/>
    <w:rsid w:val="007E01BE"/>
    <w:rsid w:val="00A0735D"/>
    <w:rsid w:val="00A73267"/>
    <w:rsid w:val="00C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atic">
    <w:name w:val="text_static"/>
    <w:basedOn w:val="DefaultParagraphFont"/>
    <w:rsid w:val="00A0735D"/>
  </w:style>
  <w:style w:type="character" w:customStyle="1" w:styleId="textuser">
    <w:name w:val="text_user"/>
    <w:basedOn w:val="DefaultParagraphFont"/>
    <w:rsid w:val="00A0735D"/>
  </w:style>
  <w:style w:type="character" w:customStyle="1" w:styleId="apple-converted-space">
    <w:name w:val="apple-converted-space"/>
    <w:basedOn w:val="DefaultParagraphFont"/>
    <w:rsid w:val="00A0735D"/>
  </w:style>
  <w:style w:type="paragraph" w:styleId="NormalWeb">
    <w:name w:val="Normal (Web)"/>
    <w:basedOn w:val="Normal"/>
    <w:uiPriority w:val="99"/>
    <w:semiHidden/>
    <w:unhideWhenUsed/>
    <w:rsid w:val="0005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80F"/>
    <w:rPr>
      <w:b/>
      <w:bCs/>
    </w:rPr>
  </w:style>
  <w:style w:type="character" w:customStyle="1" w:styleId="apple-tab-span">
    <w:name w:val="apple-tab-span"/>
    <w:basedOn w:val="DefaultParagraphFont"/>
    <w:rsid w:val="0005580F"/>
  </w:style>
  <w:style w:type="character" w:styleId="Hyperlink">
    <w:name w:val="Hyperlink"/>
    <w:basedOn w:val="DefaultParagraphFont"/>
    <w:uiPriority w:val="99"/>
    <w:unhideWhenUsed/>
    <w:rsid w:val="0005580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7326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atic">
    <w:name w:val="text_static"/>
    <w:basedOn w:val="DefaultParagraphFont"/>
    <w:rsid w:val="00A0735D"/>
  </w:style>
  <w:style w:type="character" w:customStyle="1" w:styleId="textuser">
    <w:name w:val="text_user"/>
    <w:basedOn w:val="DefaultParagraphFont"/>
    <w:rsid w:val="00A0735D"/>
  </w:style>
  <w:style w:type="character" w:customStyle="1" w:styleId="apple-converted-space">
    <w:name w:val="apple-converted-space"/>
    <w:basedOn w:val="DefaultParagraphFont"/>
    <w:rsid w:val="00A0735D"/>
  </w:style>
  <w:style w:type="paragraph" w:styleId="NormalWeb">
    <w:name w:val="Normal (Web)"/>
    <w:basedOn w:val="Normal"/>
    <w:uiPriority w:val="99"/>
    <w:semiHidden/>
    <w:unhideWhenUsed/>
    <w:rsid w:val="0005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80F"/>
    <w:rPr>
      <w:b/>
      <w:bCs/>
    </w:rPr>
  </w:style>
  <w:style w:type="character" w:customStyle="1" w:styleId="apple-tab-span">
    <w:name w:val="apple-tab-span"/>
    <w:basedOn w:val="DefaultParagraphFont"/>
    <w:rsid w:val="0005580F"/>
  </w:style>
  <w:style w:type="character" w:styleId="Hyperlink">
    <w:name w:val="Hyperlink"/>
    <w:basedOn w:val="DefaultParagraphFont"/>
    <w:uiPriority w:val="99"/>
    <w:unhideWhenUsed/>
    <w:rsid w:val="0005580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7326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CCCCCC"/>
          </w:divBdr>
        </w:div>
        <w:div w:id="964657108">
          <w:marLeft w:val="0"/>
          <w:marRight w:val="0"/>
          <w:marTop w:val="0"/>
          <w:marBottom w:val="150"/>
          <w:divBdr>
            <w:top w:val="single" w:sz="18" w:space="0" w:color="EF5C3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nn.org/en/help/dndr/udr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ic.ir" TargetMode="External"/><Relationship Id="rId5" Type="http://schemas.openxmlformats.org/officeDocument/2006/relationships/hyperlink" Target="http://www.ni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computer Machi</dc:creator>
  <cp:lastModifiedBy>Micro computer Machi</cp:lastModifiedBy>
  <cp:revision>3</cp:revision>
  <dcterms:created xsi:type="dcterms:W3CDTF">2016-12-14T10:24:00Z</dcterms:created>
  <dcterms:modified xsi:type="dcterms:W3CDTF">2016-12-14T17:00:00Z</dcterms:modified>
</cp:coreProperties>
</file>